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3919538</wp:posOffset>
                </wp:positionH>
                <wp:positionV relativeFrom="page">
                  <wp:posOffset>284798</wp:posOffset>
                </wp:positionV>
                <wp:extent cx="3490595" cy="1171575"/>
                <wp:effectExtent l="0" t="0" r="0" b="0"/>
                <wp:wrapNone/>
                <wp:docPr id="27" name="직사각형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5FE" w:rsidRDefault="00547341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2C35FE" w:rsidRDefault="00547341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2C35FE" w:rsidRDefault="00547341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2C35FE" w:rsidRDefault="00547341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2C35FE" w:rsidRDefault="00547341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7" o:spid="_x0000_s1026" style="position:absolute;left:0;text-align:left;margin-left:308.65pt;margin-top:22.45pt;width:274.85pt;height:92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" stroked="f">
                <v:textbox inset="2.53958mm,1.2694mm,2.53958mm,1.2694mm">
                  <w:txbxContent>
                    <w:p w:rsidR="002C35FE" w:rsidRDefault="00547341">
                      <w:pPr>
                        <w:spacing w:after="0" w:line="192" w:lineRule="auto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분야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창작동화</w:t>
                      </w:r>
                    </w:p>
                    <w:p w:rsidR="002C35FE" w:rsidRDefault="00547341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학습동화</w:t>
                      </w:r>
                    </w:p>
                    <w:p w:rsidR="002C35FE" w:rsidRDefault="00547341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/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동화책</w:t>
                      </w:r>
                    </w:p>
                    <w:p w:rsidR="002C35FE" w:rsidRDefault="00547341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ab/>
                      </w: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어린이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초등학습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경제</w:t>
                      </w:r>
                    </w:p>
                    <w:p w:rsidR="002C35FE" w:rsidRDefault="00547341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해시태그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: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교육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학습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동화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금융경제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함초롬돋움" w:eastAsia="함초롬돋움" w:hAnsi="함초롬돋움" w:cs="함초롬돋움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738188</wp:posOffset>
                </wp:positionH>
                <wp:positionV relativeFrom="page">
                  <wp:posOffset>561023</wp:posOffset>
                </wp:positionV>
                <wp:extent cx="1391285" cy="390525"/>
                <wp:effectExtent l="0" t="0" r="0" b="0"/>
                <wp:wrapNone/>
                <wp:docPr id="26" name="직사각형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5FE" w:rsidRDefault="00547341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6" o:spid="_x0000_s1027" style="position:absolute;left:0;text-align:left;margin-left:58.15pt;margin-top:44.2pt;width:109.55pt;height:3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" fillcolor="#eb5800" stroked="f">
                <v:textbox inset="2.53958mm,1.2694mm,2.53958mm,1.2694mm">
                  <w:txbxContent>
                    <w:p w:rsidR="002C35FE" w:rsidRDefault="00547341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신간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보도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1533527</wp:posOffset>
                </wp:positionV>
                <wp:extent cx="5386705" cy="762712"/>
                <wp:effectExtent l="0" t="0" r="0" b="0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1698" y="3413288"/>
                          <a:ext cx="53486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5FE" w:rsidRDefault="00547341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bookmarkStart w:id="0" w:name="_GoBack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돈은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어디서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나와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8" o:spid="_x0000_s1028" style="position:absolute;left:0;text-align:left;margin-left:0;margin-top:120.75pt;width:424.15pt;height:60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" stroked="f">
                <v:textbox inset="2.53958mm,1.2694mm,2.53958mm,1.2694mm">
                  <w:txbxContent>
                    <w:p w:rsidR="002C35FE" w:rsidRDefault="00547341">
                      <w:pPr>
                        <w:spacing w:after="0" w:line="311" w:lineRule="auto"/>
                        <w:jc w:val="center"/>
                        <w:textDirection w:val="btLr"/>
                      </w:pPr>
                      <w:bookmarkStart w:id="1" w:name="_GoBack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돈은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어디서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나와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?</w:t>
                      </w:r>
                      <w:bookmarkEnd w:id="1"/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2C35FE" w:rsidRDefault="00547341">
      <w:pPr>
        <w:spacing w:after="0" w:line="240" w:lineRule="auto"/>
        <w:jc w:val="center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738438" cy="2729340"/>
            <wp:effectExtent l="0" t="0" r="0" b="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8438" cy="2729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35FE" w:rsidRDefault="002C35FE">
      <w:pPr>
        <w:spacing w:after="0" w:line="240" w:lineRule="auto"/>
        <w:jc w:val="left"/>
        <w:rPr>
          <w:rFonts w:ascii="함초롬돋움" w:eastAsia="함초롬돋움" w:hAnsi="함초롬돋움" w:cs="함초롬돋움"/>
          <w:sz w:val="24"/>
          <w:szCs w:val="24"/>
        </w:rPr>
      </w:pP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>
                <wp:extent cx="1254125" cy="323850"/>
                <wp:effectExtent l="0" t="0" r="0" b="0"/>
                <wp:docPr id="25" name="사각형: 둥근 모서리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35FE" w:rsidRDefault="00547341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사각형: 둥근 모서리 25" o:spid="_x0000_s1029" style="width:98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" fillcolor="black">
                <v:stroke startarrowwidth="narrow" startarrowlength="short" endarrowwidth="narrow" endarrowlength="short"/>
                <v:textbox inset="2.53958mm,1.2694mm,2.53958mm,1.2694mm">
                  <w:txbxContent>
                    <w:p w:rsidR="002C35FE" w:rsidRDefault="00547341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서지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f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2C35FE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</w:rPr>
              <w:t>돈은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어디서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나와</w:t>
            </w:r>
            <w:r>
              <w:rPr>
                <w:rFonts w:ascii="함초롬돋움" w:eastAsia="함초롬돋움" w:hAnsi="함초롬돋움" w:cs="함초롬돋움"/>
              </w:rPr>
              <w:t>?</w:t>
            </w:r>
          </w:p>
        </w:tc>
      </w:tr>
      <w:tr w:rsidR="002C35F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979-11-7467-12</w:t>
            </w:r>
            <w:r>
              <w:rPr>
                <w:rFonts w:ascii="함초롬돋움" w:eastAsia="함초롬돋움" w:hAnsi="함초롬돋움" w:cs="함초롬돋움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-</w:t>
            </w:r>
            <w:r>
              <w:rPr>
                <w:rFonts w:ascii="함초롬돋움" w:eastAsia="함초롬돋움" w:hAnsi="함초롬돋움" w:cs="함초롬돋움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74320 </w:t>
            </w:r>
          </w:p>
        </w:tc>
      </w:tr>
      <w:tr w:rsidR="002C35F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2C35F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2C35F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2C35F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2C35F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2C35FE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2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f0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2C35FE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38150" cy="438150"/>
                  <wp:effectExtent l="0" t="0" r="0" b="0"/>
                  <wp:docPr id="30" name="image2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EMB000068dc139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35FE" w:rsidRDefault="00547341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2C35FE" w:rsidRDefault="00547341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2C35FE" w:rsidRDefault="00547341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>소개</w:t>
      </w: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</w:p>
    <w:p w:rsidR="002C35FE" w:rsidRDefault="00547341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0"/>
          <w:id w:val="-913089842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돈은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엄마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지갑에서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한없이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나오는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아니야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2C35FE" w:rsidRDefault="00547341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"/>
          <w:id w:val="195322580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올바른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개념을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알고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어떻게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관리해야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할지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배워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2C35FE" w:rsidRDefault="002C35FE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95726520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첫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193035780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결제와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상용화한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호기심과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관심을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화폐의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어렴풋하게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무엇인지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하는지는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못합니다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매우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유용한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안내서입니다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운영해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나오는지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친절하게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기부용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줘요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따라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무엇인지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깨닫게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-191233068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color w:val="FF0000"/>
          <w:sz w:val="22"/>
          <w:szCs w:val="22"/>
        </w:rPr>
        <w:t>.</w:t>
      </w: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2C35FE" w:rsidRDefault="00547341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저자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2C35FE" w:rsidRDefault="00547341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5"/>
          <w:id w:val="-81196402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그림</w:t>
          </w:r>
        </w:sdtContent>
      </w:sdt>
    </w:p>
    <w:p w:rsidR="002C35FE" w:rsidRDefault="00547341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6"/>
          <w:id w:val="-171811727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lastRenderedPageBreak/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화를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2C35FE" w:rsidRDefault="002C35FE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2C35FE" w:rsidRDefault="00547341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7"/>
          <w:id w:val="-2053909191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제이드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2C35FE" w:rsidRDefault="00547341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8"/>
          <w:id w:val="56723953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깨달았고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2C35FE" w:rsidRDefault="002C35FE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2C35FE" w:rsidRDefault="00547341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9"/>
          <w:id w:val="649977802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2C35FE" w:rsidRDefault="00547341">
      <w:pPr>
        <w:spacing w:after="0"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0"/>
          <w:id w:val="10768308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아이들만큼은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숙하게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문해력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산신령》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따라쟁이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2C35FE" w:rsidRDefault="002C35FE">
      <w:pPr>
        <w:spacing w:after="0" w:line="360" w:lineRule="auto"/>
        <w:jc w:val="left"/>
        <w:rPr>
          <w:rFonts w:ascii="Arial" w:eastAsia="Arial" w:hAnsi="Arial" w:cs="Arial"/>
          <w:b/>
          <w:bCs/>
          <w:color w:val="358791"/>
          <w:sz w:val="22"/>
          <w:szCs w:val="22"/>
        </w:rPr>
      </w:pPr>
    </w:p>
    <w:p w:rsidR="002C35FE" w:rsidRDefault="002C35F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2C35FE" w:rsidRDefault="002C35F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2C35FE" w:rsidRDefault="00547341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2C35FE" w:rsidRDefault="002C35F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2C35FE" w:rsidRDefault="00547341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1"/>
          <w:id w:val="-1923284727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올바른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습관의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첫걸음은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개념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익히기부터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2C35FE" w:rsidRDefault="00547341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127884461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소비용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•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기부용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•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저축용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저금통을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관리하는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법을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가르쳐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보세요</w:t>
          </w:r>
        </w:sdtContent>
      </w:sdt>
    </w:p>
    <w:p w:rsidR="002C35FE" w:rsidRDefault="002C35FE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3"/>
          <w:id w:val="-163146360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“10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금융권에서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일했던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엄마지만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정작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항상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고민이었다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발급받아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경제활동을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시점에서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선택이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필수다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어렵거나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지루하지도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풀고자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훑지도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핵심만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콕콕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짚은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덮고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lastRenderedPageBreak/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사용할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것인가까지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대화가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확장되었다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구성품인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독후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활동북까지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어느새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마인드가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세워진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된다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</w:t>
          </w:r>
        </w:sdtContent>
      </w:sdt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_@</w:t>
      </w:r>
      <w:proofErr w:type="spellStart"/>
      <w:r>
        <w:rPr>
          <w:rFonts w:ascii="Arial" w:eastAsia="Arial" w:hAnsi="Arial" w:cs="Arial"/>
          <w:sz w:val="22"/>
          <w:szCs w:val="22"/>
        </w:rPr>
        <w:t>with_april_and_june</w:t>
      </w:r>
      <w:proofErr w:type="spellEnd"/>
    </w:p>
    <w:p w:rsidR="002C35FE" w:rsidRDefault="002C35F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-172546564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하루라도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사람이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있을까요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?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서비스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엠파워가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2025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발표한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결과에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따르면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사람들이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및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계좌를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확인하고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관련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찾아보며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조정하는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하느라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4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된다고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미국인을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대상으로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조사지만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크게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다르진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않겠지요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5"/>
          <w:id w:val="-46544630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이렇게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1/4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있는데도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대놓고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꺼려합니다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그렇고요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엄마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지갑에서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솟아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써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.”, 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말하는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무엇인지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체계적으로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줘야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6"/>
          <w:id w:val="17924065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막막하다면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주인공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좋아하는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만들기로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추가로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집안일을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하거나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팔기도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하늘에서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떨어지는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버는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것이며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중요하다는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•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기부용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•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나누어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계획을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모습은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본보기가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2C35F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2C35FE" w:rsidRDefault="002C35FE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2C35FE" w:rsidRDefault="002C35FE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7"/>
          <w:id w:val="-59905639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2C35FE" w:rsidRDefault="002C35FE">
      <w:pPr>
        <w:widowControl/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8"/>
          <w:id w:val="90897965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첫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547341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9"/>
          <w:id w:val="-85929302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2C35FE" w:rsidRDefault="002C35FE">
      <w:pPr>
        <w:spacing w:after="0" w:line="240" w:lineRule="auto"/>
        <w:rPr>
          <w:b/>
          <w:bCs/>
          <w:color w:val="666666"/>
          <w:sz w:val="23"/>
          <w:szCs w:val="23"/>
          <w:highlight w:val="white"/>
        </w:rPr>
      </w:pPr>
    </w:p>
    <w:sectPr w:rsidR="002C35FE">
      <w:headerReference w:type="default" r:id="rId9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41" w:rsidRDefault="00547341">
      <w:pPr>
        <w:spacing w:after="0" w:line="240" w:lineRule="auto"/>
      </w:pPr>
      <w:r>
        <w:separator/>
      </w:r>
    </w:p>
  </w:endnote>
  <w:endnote w:type="continuationSeparator" w:id="0">
    <w:p w:rsidR="00547341" w:rsidRDefault="0054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AF49937B-5BB9-4061-913E-D6147F894AD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A579BF38-CB4C-4B98-AB27-CD3BE85DB28E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AEA4A6A7-B950-444D-A6BB-2C46C2A67FD8}"/>
    <w:embedBold r:id="rId4" w:subsetted="1" w:fontKey="{CA677731-C3DD-475D-B4EF-218A37FDC01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41" w:rsidRDefault="00547341">
      <w:pPr>
        <w:spacing w:after="0" w:line="240" w:lineRule="auto"/>
      </w:pPr>
      <w:r>
        <w:separator/>
      </w:r>
    </w:p>
  </w:footnote>
  <w:footnote w:type="continuationSeparator" w:id="0">
    <w:p w:rsidR="00547341" w:rsidRDefault="0054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5FE" w:rsidRDefault="005473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FE"/>
    <w:rsid w:val="002C35FE"/>
    <w:rsid w:val="00547341"/>
    <w:rsid w:val="00E82EF9"/>
    <w:rsid w:val="00F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9CAC4-27DD-4C4F-9BCC-BD56116A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2n0gV9gDbJ1ptstrE4zicLl4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zgAciExcXpEVUViZVpJaFgwWHh3ZjJCdVFONkQ2T09QaWdhN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gilbut</dc:creator>
  <cp:lastModifiedBy>gilbut</cp:lastModifiedBy>
  <cp:revision>2</cp:revision>
  <dcterms:created xsi:type="dcterms:W3CDTF">2026-03-27T01:48:00Z</dcterms:created>
  <dcterms:modified xsi:type="dcterms:W3CDTF">2026-03-27T01:48:00Z</dcterms:modified>
</cp:coreProperties>
</file>